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1B8E7" w14:textId="2E7DB60F" w:rsidR="004A5C90" w:rsidRDefault="008A5C9D" w:rsidP="0015041D">
      <w:pPr>
        <w:pStyle w:val="Title"/>
      </w:pPr>
      <w:r>
        <w:t>IMP14</w:t>
      </w:r>
      <w:r>
        <w:br/>
        <w:t>Ups &amp; Downs</w:t>
      </w:r>
    </w:p>
    <w:p w14:paraId="481A2802" w14:textId="6540ADE3" w:rsidR="008A5C9D" w:rsidRDefault="008A5C9D" w:rsidP="008A5C9D">
      <w:r>
        <w:t xml:space="preserve">Set out a number of chairs </w:t>
      </w:r>
      <w:r w:rsidR="00984FE4">
        <w:t>in a row</w:t>
      </w:r>
      <w:r>
        <w:t>, perhaps slightly curved as if on the circumference of a large circle, so everyone can see everyone else.</w:t>
      </w:r>
    </w:p>
    <w:p w14:paraId="00D48834" w14:textId="19D3CBDA" w:rsidR="00CF21FD" w:rsidRDefault="00FF6579" w:rsidP="008A5C9D">
      <w:r>
        <w:t>At the start everyone is</w:t>
      </w:r>
      <w:r w:rsidR="008A5C9D">
        <w:t xml:space="preserve"> sitting down. </w:t>
      </w:r>
      <w:r w:rsidR="00CF21FD">
        <w:t>The left-most person has no constraints (they can stand or sit as and when they like), but everyone else must follow the rule: if the person to your left sits down, you must immediately change your state (standing or sitting).</w:t>
      </w:r>
    </w:p>
    <w:p w14:paraId="49BAAEE1" w14:textId="508E17D8" w:rsidR="00CF21FD" w:rsidRDefault="00CF21FD" w:rsidP="008A5C9D">
      <w:r>
        <w:t>The challenge is to get everyone standing.</w:t>
      </w:r>
    </w:p>
    <w:p w14:paraId="03C5DDC3" w14:textId="713252AE" w:rsidR="00FF6579" w:rsidRPr="008A5C9D" w:rsidRDefault="00FF6579" w:rsidP="008A5C9D">
      <w:r>
        <w:t>What</w:t>
      </w:r>
      <w:r w:rsidR="00433B46">
        <w:t xml:space="preserve"> about a square array of chairs, with the rule that you change state if and only if either of the </w:t>
      </w:r>
      <w:r w:rsidR="00CF21FD">
        <w:t>person</w:t>
      </w:r>
      <w:r w:rsidR="00433B46">
        <w:t xml:space="preserve"> immediately in front of you or </w:t>
      </w:r>
      <w:r w:rsidR="00CF21FD">
        <w:t xml:space="preserve">the person </w:t>
      </w:r>
      <w:r w:rsidR="00433B46">
        <w:t>immediately to your left</w:t>
      </w:r>
      <w:r w:rsidR="00CF21FD">
        <w:t>,</w:t>
      </w:r>
      <w:bookmarkStart w:id="0" w:name="_GoBack"/>
      <w:bookmarkEnd w:id="0"/>
      <w:r w:rsidR="00433B46">
        <w:t xml:space="preserve"> sits down?</w:t>
      </w:r>
    </w:p>
    <w:sectPr w:rsidR="00FF6579" w:rsidRPr="008A5C9D" w:rsidSect="00910528">
      <w:footerReference w:type="even" r:id="rId9"/>
      <w:footerReference w:type="default" r:id="rId10"/>
      <w:type w:val="continuous"/>
      <w:pgSz w:w="11900" w:h="16840"/>
      <w:pgMar w:top="873" w:right="1440" w:bottom="873" w:left="1440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FF6579" w:rsidRDefault="00FF6579">
      <w:pPr>
        <w:spacing w:before="0" w:after="0"/>
      </w:pPr>
      <w:r>
        <w:separator/>
      </w:r>
    </w:p>
  </w:endnote>
  <w:endnote w:type="continuationSeparator" w:id="0">
    <w:p w14:paraId="74DD4951" w14:textId="77777777" w:rsidR="00FF6579" w:rsidRDefault="00FF657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FF6579" w:rsidRDefault="00FF6579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FF6579" w:rsidRDefault="00FF6579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FF6579" w:rsidRDefault="00FF6579">
      <w:pPr>
        <w:spacing w:before="0" w:after="0"/>
      </w:pPr>
      <w:r>
        <w:separator/>
      </w:r>
    </w:p>
  </w:footnote>
  <w:footnote w:type="continuationSeparator" w:id="0">
    <w:p w14:paraId="6EE4467D" w14:textId="77777777" w:rsidR="00FF6579" w:rsidRDefault="00FF657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embedSystemFonts/>
  <w:activeWritingStyle w:appName="MSWord" w:lang="en-US" w:vendorID="6" w:dllVersion="2" w:checkStyle="1"/>
  <w:activeWritingStyle w:appName="MSWord" w:lang="en-GB" w:vendorID="6" w:dllVersion="2" w:checkStyle="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1EEE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2A3"/>
    <w:rsid w:val="00121C70"/>
    <w:rsid w:val="00130C7F"/>
    <w:rsid w:val="00137930"/>
    <w:rsid w:val="001412CA"/>
    <w:rsid w:val="0015041D"/>
    <w:rsid w:val="00151234"/>
    <w:rsid w:val="0016186F"/>
    <w:rsid w:val="00167DD4"/>
    <w:rsid w:val="00171DEA"/>
    <w:rsid w:val="00175409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25F84"/>
    <w:rsid w:val="002324B9"/>
    <w:rsid w:val="002354B2"/>
    <w:rsid w:val="00245005"/>
    <w:rsid w:val="00255A6D"/>
    <w:rsid w:val="002618A0"/>
    <w:rsid w:val="00264659"/>
    <w:rsid w:val="002671EE"/>
    <w:rsid w:val="00275A93"/>
    <w:rsid w:val="0028216C"/>
    <w:rsid w:val="002906BC"/>
    <w:rsid w:val="002C0675"/>
    <w:rsid w:val="002D38BB"/>
    <w:rsid w:val="002D4C62"/>
    <w:rsid w:val="002E165C"/>
    <w:rsid w:val="002E2C86"/>
    <w:rsid w:val="002E2CFE"/>
    <w:rsid w:val="002F0FD9"/>
    <w:rsid w:val="002F3C47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1486"/>
    <w:rsid w:val="0036492E"/>
    <w:rsid w:val="00374C8B"/>
    <w:rsid w:val="00374CD3"/>
    <w:rsid w:val="003763F5"/>
    <w:rsid w:val="00377C5C"/>
    <w:rsid w:val="0038397A"/>
    <w:rsid w:val="00396B2A"/>
    <w:rsid w:val="00397127"/>
    <w:rsid w:val="003A1135"/>
    <w:rsid w:val="003C00AE"/>
    <w:rsid w:val="003C0212"/>
    <w:rsid w:val="003C7A38"/>
    <w:rsid w:val="003D1605"/>
    <w:rsid w:val="003D3126"/>
    <w:rsid w:val="003E2A29"/>
    <w:rsid w:val="003E55E3"/>
    <w:rsid w:val="003E75C1"/>
    <w:rsid w:val="003F4B38"/>
    <w:rsid w:val="003F5E6B"/>
    <w:rsid w:val="003F7C56"/>
    <w:rsid w:val="00401976"/>
    <w:rsid w:val="004033AB"/>
    <w:rsid w:val="00404067"/>
    <w:rsid w:val="004215B0"/>
    <w:rsid w:val="004224D0"/>
    <w:rsid w:val="00430C29"/>
    <w:rsid w:val="00433B46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0198"/>
    <w:rsid w:val="00484D6B"/>
    <w:rsid w:val="004A0A39"/>
    <w:rsid w:val="004A4931"/>
    <w:rsid w:val="004A4D96"/>
    <w:rsid w:val="004A5C90"/>
    <w:rsid w:val="004B13F8"/>
    <w:rsid w:val="004C27DE"/>
    <w:rsid w:val="004C659C"/>
    <w:rsid w:val="004C71D1"/>
    <w:rsid w:val="004D2303"/>
    <w:rsid w:val="004D2EB2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5A12"/>
    <w:rsid w:val="005553B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D51E6"/>
    <w:rsid w:val="005E33CF"/>
    <w:rsid w:val="00612F6D"/>
    <w:rsid w:val="00613C70"/>
    <w:rsid w:val="00616323"/>
    <w:rsid w:val="00616EFB"/>
    <w:rsid w:val="00617B63"/>
    <w:rsid w:val="006226B5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3B6A"/>
    <w:rsid w:val="006F587B"/>
    <w:rsid w:val="0070393F"/>
    <w:rsid w:val="007043AB"/>
    <w:rsid w:val="00704F03"/>
    <w:rsid w:val="007110AB"/>
    <w:rsid w:val="00713CEC"/>
    <w:rsid w:val="0071513C"/>
    <w:rsid w:val="00722CC7"/>
    <w:rsid w:val="00730D2F"/>
    <w:rsid w:val="007311AF"/>
    <w:rsid w:val="00731BAE"/>
    <w:rsid w:val="00732363"/>
    <w:rsid w:val="00734D9B"/>
    <w:rsid w:val="007373DC"/>
    <w:rsid w:val="007375A9"/>
    <w:rsid w:val="007406D7"/>
    <w:rsid w:val="0074356A"/>
    <w:rsid w:val="007467FE"/>
    <w:rsid w:val="00756508"/>
    <w:rsid w:val="00760006"/>
    <w:rsid w:val="0076167C"/>
    <w:rsid w:val="00762868"/>
    <w:rsid w:val="00767A7A"/>
    <w:rsid w:val="00771AC2"/>
    <w:rsid w:val="00771C1F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D1C20"/>
    <w:rsid w:val="007F19D3"/>
    <w:rsid w:val="007F1CA1"/>
    <w:rsid w:val="00801204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65FCC"/>
    <w:rsid w:val="0087405E"/>
    <w:rsid w:val="00877CF3"/>
    <w:rsid w:val="00877D15"/>
    <w:rsid w:val="0088539C"/>
    <w:rsid w:val="00885653"/>
    <w:rsid w:val="00887E78"/>
    <w:rsid w:val="0089238D"/>
    <w:rsid w:val="008A26EF"/>
    <w:rsid w:val="008A5C9D"/>
    <w:rsid w:val="008A7CE8"/>
    <w:rsid w:val="008B0098"/>
    <w:rsid w:val="008B0394"/>
    <w:rsid w:val="008B37FA"/>
    <w:rsid w:val="008C1D52"/>
    <w:rsid w:val="008D656D"/>
    <w:rsid w:val="008E0FFD"/>
    <w:rsid w:val="008E272E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0528"/>
    <w:rsid w:val="00911EAC"/>
    <w:rsid w:val="00941C2C"/>
    <w:rsid w:val="009444F0"/>
    <w:rsid w:val="00944DE1"/>
    <w:rsid w:val="00961F54"/>
    <w:rsid w:val="0096331A"/>
    <w:rsid w:val="00970674"/>
    <w:rsid w:val="00973738"/>
    <w:rsid w:val="00984FE4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A04A2E"/>
    <w:rsid w:val="00A13051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5969"/>
    <w:rsid w:val="00AB7FDD"/>
    <w:rsid w:val="00AC31E8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1419"/>
    <w:rsid w:val="00B03059"/>
    <w:rsid w:val="00B06C53"/>
    <w:rsid w:val="00B12C87"/>
    <w:rsid w:val="00B37562"/>
    <w:rsid w:val="00B40D69"/>
    <w:rsid w:val="00B42424"/>
    <w:rsid w:val="00B43032"/>
    <w:rsid w:val="00B46858"/>
    <w:rsid w:val="00B47A2C"/>
    <w:rsid w:val="00B52DC3"/>
    <w:rsid w:val="00B6060E"/>
    <w:rsid w:val="00B62F8E"/>
    <w:rsid w:val="00B714A8"/>
    <w:rsid w:val="00B71595"/>
    <w:rsid w:val="00B77034"/>
    <w:rsid w:val="00B771E6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03DDE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1FD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3D2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B7C3B"/>
    <w:rsid w:val="00DC123A"/>
    <w:rsid w:val="00DC2493"/>
    <w:rsid w:val="00DD0DE7"/>
    <w:rsid w:val="00DD3048"/>
    <w:rsid w:val="00DF44AE"/>
    <w:rsid w:val="00DF4B3C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47CD4"/>
    <w:rsid w:val="00E6389D"/>
    <w:rsid w:val="00E81C77"/>
    <w:rsid w:val="00E85DC6"/>
    <w:rsid w:val="00E94996"/>
    <w:rsid w:val="00EA57F0"/>
    <w:rsid w:val="00EC19FB"/>
    <w:rsid w:val="00EC3E10"/>
    <w:rsid w:val="00EC7736"/>
    <w:rsid w:val="00ED0648"/>
    <w:rsid w:val="00ED4EE0"/>
    <w:rsid w:val="00ED579A"/>
    <w:rsid w:val="00ED70FE"/>
    <w:rsid w:val="00EF1EED"/>
    <w:rsid w:val="00F01AE7"/>
    <w:rsid w:val="00F101C1"/>
    <w:rsid w:val="00F103E9"/>
    <w:rsid w:val="00F121F1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763F3"/>
    <w:rsid w:val="00F837BC"/>
    <w:rsid w:val="00F96133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  <w:rsid w:val="00FF5D35"/>
    <w:rsid w:val="00FF657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  <w:style w:type="character" w:styleId="Hyperlink">
    <w:name w:val="Hyperlink"/>
    <w:basedOn w:val="DefaultParagraphFont"/>
    <w:uiPriority w:val="99"/>
    <w:unhideWhenUsed/>
    <w:rsid w:val="002D38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884FF9-EDB1-8240-AFF6-3369668AF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98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71</cp:revision>
  <cp:lastPrinted>2013-11-19T16:04:00Z</cp:lastPrinted>
  <dcterms:created xsi:type="dcterms:W3CDTF">2013-12-27T08:12:00Z</dcterms:created>
  <dcterms:modified xsi:type="dcterms:W3CDTF">2014-07-19T16:20:00Z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